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B1130A" w:rsidTr="00B1130A">
        <w:tc>
          <w:tcPr>
            <w:tcW w:w="4322" w:type="dxa"/>
          </w:tcPr>
          <w:p w:rsidR="00B1130A" w:rsidRDefault="00B1130A">
            <w:r>
              <w:t>Enfoques</w:t>
            </w:r>
          </w:p>
        </w:tc>
        <w:tc>
          <w:tcPr>
            <w:tcW w:w="4322" w:type="dxa"/>
          </w:tcPr>
          <w:p w:rsidR="00B1130A" w:rsidRDefault="00B1130A">
            <w:r>
              <w:t xml:space="preserve">Opinión Pública  </w:t>
            </w:r>
          </w:p>
        </w:tc>
      </w:tr>
      <w:tr w:rsidR="00B1130A" w:rsidTr="00B1130A">
        <w:tc>
          <w:tcPr>
            <w:tcW w:w="4322" w:type="dxa"/>
          </w:tcPr>
          <w:p w:rsidR="00B1130A" w:rsidRDefault="00B1130A">
            <w:r>
              <w:rPr>
                <w:rFonts w:ascii="Arial" w:hAnsi="Arial" w:cs="Arial"/>
                <w:color w:val="000000"/>
                <w:sz w:val="21"/>
                <w:szCs w:val="21"/>
              </w:rPr>
              <w:t>1.- como un conjunto de opiniones individuales</w:t>
            </w:r>
          </w:p>
        </w:tc>
        <w:tc>
          <w:tcPr>
            <w:tcW w:w="4322" w:type="dxa"/>
          </w:tcPr>
          <w:p w:rsidR="00B1130A" w:rsidRDefault="00A603FB">
            <w:r>
              <w:t>Cuando se está en un grupo de amigos y cada quien tiene un punto de vista diferente a lo que acontece en nuestro país y que afecta a todos.</w:t>
            </w:r>
          </w:p>
        </w:tc>
      </w:tr>
      <w:tr w:rsidR="00B1130A" w:rsidTr="00B1130A">
        <w:tc>
          <w:tcPr>
            <w:tcW w:w="4322" w:type="dxa"/>
          </w:tcPr>
          <w:p w:rsidR="00B1130A" w:rsidRDefault="00B1130A">
            <w:r>
              <w:t>2.-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como una reflexión de la creencia de las mayorías</w:t>
            </w:r>
          </w:p>
        </w:tc>
        <w:tc>
          <w:tcPr>
            <w:tcW w:w="4322" w:type="dxa"/>
          </w:tcPr>
          <w:p w:rsidR="00B1130A" w:rsidRDefault="00A603FB">
            <w:r>
              <w:t>Es cuando se cree lo que dice alguna persona aunque este no se verdad solo  pero tiene  lo creen en eso.</w:t>
            </w:r>
            <w:r w:rsidR="00221554">
              <w:t xml:space="preserve"> Te dice que el partido del PRI es el mejor aunque no lo sea.</w:t>
            </w:r>
          </w:p>
        </w:tc>
      </w:tr>
      <w:tr w:rsidR="00B1130A" w:rsidTr="00B1130A">
        <w:tc>
          <w:tcPr>
            <w:tcW w:w="4322" w:type="dxa"/>
          </w:tcPr>
          <w:p w:rsidR="00B1130A" w:rsidRPr="00B1130A" w:rsidRDefault="00B1130A" w:rsidP="00B1130A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 xml:space="preserve">3.- </w:t>
            </w:r>
            <w:r w:rsidRPr="00B1130A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resultado del choque de los grupos de interés</w:t>
            </w:r>
            <w:r w:rsidRPr="00B1130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4322" w:type="dxa"/>
          </w:tcPr>
          <w:p w:rsidR="00B1130A" w:rsidRDefault="00B1130A">
            <w:r>
              <w:t xml:space="preserve">Cuando se dieron varias versiones sobre la eutanasia  pero al final de todo se </w:t>
            </w:r>
            <w:r w:rsidR="00A603FB">
              <w:t>permito aunque no todos estén de acuerdo con esto.</w:t>
            </w:r>
          </w:p>
        </w:tc>
      </w:tr>
      <w:tr w:rsidR="00B1130A" w:rsidTr="00B1130A">
        <w:tc>
          <w:tcPr>
            <w:tcW w:w="4322" w:type="dxa"/>
          </w:tcPr>
          <w:p w:rsidR="00B1130A" w:rsidRPr="00B1130A" w:rsidRDefault="00B1130A" w:rsidP="00B1130A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4.-</w:t>
            </w:r>
            <w:r w:rsidRPr="00B1130A">
              <w:rPr>
                <w:rFonts w:ascii="Arial" w:eastAsia="Times New Roman" w:hAnsi="Arial" w:cs="Arial"/>
                <w:color w:val="000000"/>
                <w:sz w:val="21"/>
                <w:szCs w:val="21"/>
                <w:lang w:eastAsia="es-ES"/>
              </w:rPr>
              <w:t>como la opinión de los medios y la elite social</w:t>
            </w:r>
            <w:r w:rsidRPr="00B1130A">
              <w:rPr>
                <w:rFonts w:ascii="Arial" w:eastAsia="Times New Roman" w:hAnsi="Arial" w:cs="Arial"/>
                <w:color w:val="000000"/>
                <w:sz w:val="14"/>
                <w:szCs w:val="14"/>
                <w:lang w:eastAsia="es-ES"/>
              </w:rPr>
              <w:t xml:space="preserve"> </w:t>
            </w:r>
          </w:p>
        </w:tc>
        <w:tc>
          <w:tcPr>
            <w:tcW w:w="4322" w:type="dxa"/>
          </w:tcPr>
          <w:p w:rsidR="00B1130A" w:rsidRDefault="00A603FB">
            <w:r>
              <w:t>Que los medios de comunicación influyen en la vida de las personas. Un ejemplo es que nos manejan a un estereotipo de personas en las que todas son bonitas y que no existen personas feas.</w:t>
            </w:r>
          </w:p>
        </w:tc>
      </w:tr>
      <w:tr w:rsidR="00B1130A" w:rsidTr="00B1130A">
        <w:tc>
          <w:tcPr>
            <w:tcW w:w="4322" w:type="dxa"/>
          </w:tcPr>
          <w:p w:rsidR="00B1130A" w:rsidRDefault="00B1130A">
            <w:r>
              <w:t xml:space="preserve">5.-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Como una ficción</w:t>
            </w:r>
          </w:p>
        </w:tc>
        <w:tc>
          <w:tcPr>
            <w:tcW w:w="4322" w:type="dxa"/>
          </w:tcPr>
          <w:p w:rsidR="00B1130A" w:rsidRDefault="00A603FB">
            <w:r>
              <w:t>Un ejemplo de esto es si existen los fantasmas cada personas tiene un idea de cómo es un pero en realidad nadie sabe cómo es uno</w:t>
            </w:r>
          </w:p>
        </w:tc>
      </w:tr>
    </w:tbl>
    <w:p w:rsidR="00CE061C" w:rsidRDefault="00CE061C"/>
    <w:p w:rsidR="00221554" w:rsidRDefault="00221554"/>
    <w:p w:rsidR="00221554" w:rsidRDefault="00221554">
      <w:r>
        <w:t>Magdalena del Rocío Orozco Quintero.</w:t>
      </w:r>
    </w:p>
    <w:sectPr w:rsidR="00221554" w:rsidSect="00CE06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85A69"/>
    <w:multiLevelType w:val="multilevel"/>
    <w:tmpl w:val="9098A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F05B4F"/>
    <w:multiLevelType w:val="multilevel"/>
    <w:tmpl w:val="4DEA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B96806"/>
    <w:multiLevelType w:val="multilevel"/>
    <w:tmpl w:val="F9A86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B1130A"/>
    <w:rsid w:val="00221554"/>
    <w:rsid w:val="00A603FB"/>
    <w:rsid w:val="00B1130A"/>
    <w:rsid w:val="00CE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11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5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9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141457">
                  <w:marLeft w:val="1"/>
                  <w:marRight w:val="2"/>
                  <w:marTop w:val="55"/>
                  <w:marBottom w:val="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6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92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37418">
                              <w:marLeft w:val="0"/>
                              <w:marRight w:val="193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912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8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70444">
                  <w:marLeft w:val="1"/>
                  <w:marRight w:val="2"/>
                  <w:marTop w:val="55"/>
                  <w:marBottom w:val="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59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42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21659">
                              <w:marLeft w:val="0"/>
                              <w:marRight w:val="193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00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85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867">
                  <w:marLeft w:val="1"/>
                  <w:marRight w:val="2"/>
                  <w:marTop w:val="55"/>
                  <w:marBottom w:val="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47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44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176817">
                              <w:marLeft w:val="0"/>
                              <w:marRight w:val="193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06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UCEM2009</dc:creator>
  <cp:keywords/>
  <dc:description/>
  <cp:lastModifiedBy>UCEM2009</cp:lastModifiedBy>
  <cp:revision>1</cp:revision>
  <dcterms:created xsi:type="dcterms:W3CDTF">2009-09-01T23:40:00Z</dcterms:created>
  <dcterms:modified xsi:type="dcterms:W3CDTF">2009-09-02T00:02:00Z</dcterms:modified>
</cp:coreProperties>
</file>